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13B4A" w14:textId="5DFB6A6F" w:rsidR="00B43985" w:rsidRPr="00443583" w:rsidRDefault="003F1E38">
      <w:pPr>
        <w:rPr>
          <w:rFonts w:ascii="Cambria" w:hAnsi="Cambria"/>
          <w:b/>
        </w:rPr>
      </w:pPr>
      <w:r w:rsidRPr="00443583">
        <w:rPr>
          <w:rFonts w:ascii="Cambria" w:hAnsi="Cambria"/>
          <w:b/>
        </w:rPr>
        <w:t xml:space="preserve">BDC Legislative </w:t>
      </w:r>
      <w:r w:rsidR="00443583" w:rsidRPr="00443583">
        <w:rPr>
          <w:rFonts w:ascii="Cambria" w:hAnsi="Cambria"/>
          <w:b/>
        </w:rPr>
        <w:t>Event Report</w:t>
      </w:r>
    </w:p>
    <w:p w14:paraId="6563D635" w14:textId="021C7D98" w:rsidR="003F1E38" w:rsidRPr="00443583" w:rsidRDefault="003F1E38">
      <w:pPr>
        <w:rPr>
          <w:rFonts w:ascii="Cambria" w:hAnsi="Cambria"/>
          <w:b/>
        </w:rPr>
      </w:pPr>
      <w:r w:rsidRPr="00443583">
        <w:rPr>
          <w:rFonts w:ascii="Cambria" w:hAnsi="Cambria"/>
          <w:b/>
        </w:rPr>
        <w:t>Wednesday, May 17, 2023</w:t>
      </w:r>
    </w:p>
    <w:p w14:paraId="1A0AD456" w14:textId="1CB2AB8A" w:rsidR="003F1E38" w:rsidRPr="00443583" w:rsidRDefault="003F1E38">
      <w:pPr>
        <w:rPr>
          <w:rFonts w:ascii="Cambria" w:hAnsi="Cambria"/>
          <w:b/>
        </w:rPr>
      </w:pPr>
      <w:r w:rsidRPr="00443583">
        <w:rPr>
          <w:rFonts w:ascii="Cambria" w:hAnsi="Cambria"/>
          <w:b/>
        </w:rPr>
        <w:t>7 p.m. at Braddock Hall</w:t>
      </w:r>
    </w:p>
    <w:p w14:paraId="0D6B7E10" w14:textId="6FCFF6BD" w:rsidR="003F1E38" w:rsidRPr="00443583" w:rsidRDefault="003F1E38">
      <w:pPr>
        <w:rPr>
          <w:rFonts w:ascii="Cambria" w:hAnsi="Cambria"/>
        </w:rPr>
      </w:pPr>
    </w:p>
    <w:p w14:paraId="1839A314" w14:textId="5537C0CF" w:rsidR="003F1E38" w:rsidRPr="00443583" w:rsidRDefault="003F1E38">
      <w:pPr>
        <w:rPr>
          <w:rFonts w:ascii="Cambria" w:hAnsi="Cambria"/>
        </w:rPr>
      </w:pPr>
      <w:r w:rsidRPr="00443583">
        <w:rPr>
          <w:rFonts w:ascii="Cambria" w:hAnsi="Cambria"/>
        </w:rPr>
        <w:t xml:space="preserve">Meeting opened at 7:10 p.m. </w:t>
      </w:r>
      <w:r w:rsidR="00443583">
        <w:rPr>
          <w:rFonts w:ascii="Cambria" w:hAnsi="Cambria"/>
        </w:rPr>
        <w:t>--</w:t>
      </w:r>
      <w:r w:rsidRPr="00443583">
        <w:rPr>
          <w:rFonts w:ascii="Cambria" w:hAnsi="Cambria"/>
        </w:rPr>
        <w:t xml:space="preserve">Welcome by Bob </w:t>
      </w:r>
      <w:proofErr w:type="spellStart"/>
      <w:r w:rsidRPr="00443583">
        <w:rPr>
          <w:rFonts w:ascii="Cambria" w:hAnsi="Cambria"/>
        </w:rPr>
        <w:t>Cosgriff</w:t>
      </w:r>
      <w:proofErr w:type="spellEnd"/>
      <w:r w:rsidRPr="00443583">
        <w:rPr>
          <w:rFonts w:ascii="Cambria" w:hAnsi="Cambria"/>
        </w:rPr>
        <w:t>.</w:t>
      </w:r>
    </w:p>
    <w:p w14:paraId="7BC5A7C9" w14:textId="68C2BD42" w:rsidR="003F1E38" w:rsidRPr="00443583" w:rsidRDefault="003F1E38">
      <w:pPr>
        <w:rPr>
          <w:rFonts w:ascii="Cambria" w:hAnsi="Cambria"/>
        </w:rPr>
      </w:pPr>
    </w:p>
    <w:p w14:paraId="11E374E8" w14:textId="3F7E83CB" w:rsidR="003F1E38" w:rsidRPr="00443583" w:rsidRDefault="00DE312D">
      <w:pPr>
        <w:rPr>
          <w:rFonts w:ascii="Cambria" w:hAnsi="Cambria"/>
        </w:rPr>
      </w:pPr>
      <w:r w:rsidRPr="00443583">
        <w:rPr>
          <w:rFonts w:ascii="Cambria" w:hAnsi="Cambria"/>
        </w:rPr>
        <w:t>Eight s</w:t>
      </w:r>
      <w:r w:rsidR="003F1E38" w:rsidRPr="00443583">
        <w:rPr>
          <w:rFonts w:ascii="Cambria" w:hAnsi="Cambria"/>
        </w:rPr>
        <w:t xml:space="preserve">peakers: Senator </w:t>
      </w:r>
      <w:r w:rsidRPr="00443583">
        <w:rPr>
          <w:rFonts w:ascii="Cambria" w:hAnsi="Cambria"/>
        </w:rPr>
        <w:t xml:space="preserve">Richard </w:t>
      </w:r>
      <w:proofErr w:type="spellStart"/>
      <w:r w:rsidR="003F1E38" w:rsidRPr="00443583">
        <w:rPr>
          <w:rFonts w:ascii="Cambria" w:hAnsi="Cambria"/>
        </w:rPr>
        <w:t>Saslaw</w:t>
      </w:r>
      <w:proofErr w:type="spellEnd"/>
      <w:r w:rsidR="003F1E38" w:rsidRPr="00443583">
        <w:rPr>
          <w:rFonts w:ascii="Cambria" w:hAnsi="Cambria"/>
        </w:rPr>
        <w:t xml:space="preserve">, Board of Supervisors Chair </w:t>
      </w:r>
      <w:r w:rsidRPr="00443583">
        <w:rPr>
          <w:rFonts w:ascii="Cambria" w:hAnsi="Cambria"/>
        </w:rPr>
        <w:t xml:space="preserve">Jeff </w:t>
      </w:r>
      <w:r w:rsidR="003F1E38" w:rsidRPr="00443583">
        <w:rPr>
          <w:rFonts w:ascii="Cambria" w:hAnsi="Cambria"/>
        </w:rPr>
        <w:t xml:space="preserve">McKay, Supervisor </w:t>
      </w:r>
      <w:r w:rsidRPr="00443583">
        <w:rPr>
          <w:rFonts w:ascii="Cambria" w:hAnsi="Cambria"/>
        </w:rPr>
        <w:t xml:space="preserve">James </w:t>
      </w:r>
      <w:r w:rsidR="003F1E38" w:rsidRPr="00443583">
        <w:rPr>
          <w:rFonts w:ascii="Cambria" w:hAnsi="Cambria"/>
        </w:rPr>
        <w:t>Walkinshaw, School Board Megan McLaughlin, School Board Rachna Sizemore, Delegate Vivian Watts, Senator Dave Marsden, Delegate Kathy Tran</w:t>
      </w:r>
    </w:p>
    <w:p w14:paraId="63001E0C" w14:textId="168DA3BB" w:rsidR="003F1E38" w:rsidRPr="00443583" w:rsidRDefault="003F1E38">
      <w:pPr>
        <w:rPr>
          <w:rFonts w:ascii="Cambria" w:hAnsi="Cambria"/>
        </w:rPr>
      </w:pPr>
    </w:p>
    <w:p w14:paraId="4CFCBA99" w14:textId="69E257FE" w:rsidR="00DE312D" w:rsidRPr="00443583" w:rsidRDefault="00DE312D" w:rsidP="00DE312D">
      <w:pPr>
        <w:rPr>
          <w:rFonts w:ascii="Cambria" w:eastAsia="Times New Roman" w:hAnsi="Cambria" w:cs="Arial"/>
          <w:color w:val="222222"/>
        </w:rPr>
      </w:pPr>
      <w:r w:rsidRPr="00443583">
        <w:rPr>
          <w:rFonts w:ascii="Cambria" w:eastAsia="Times New Roman" w:hAnsi="Cambria" w:cs="Arial"/>
          <w:b/>
          <w:color w:val="222222"/>
        </w:rPr>
        <w:t xml:space="preserve">Bob </w:t>
      </w:r>
      <w:proofErr w:type="spellStart"/>
      <w:r w:rsidRPr="00443583">
        <w:rPr>
          <w:rFonts w:ascii="Cambria" w:eastAsia="Times New Roman" w:hAnsi="Cambria" w:cs="Arial"/>
          <w:b/>
          <w:color w:val="222222"/>
        </w:rPr>
        <w:t>Cosgriff</w:t>
      </w:r>
      <w:proofErr w:type="spellEnd"/>
      <w:r w:rsidR="00443583" w:rsidRPr="00443583">
        <w:rPr>
          <w:rFonts w:ascii="Cambria" w:eastAsia="Times New Roman" w:hAnsi="Cambria" w:cs="Arial"/>
          <w:b/>
          <w:color w:val="222222"/>
        </w:rPr>
        <w:t xml:space="preserve"> reports</w:t>
      </w:r>
      <w:r w:rsidRPr="00443583">
        <w:rPr>
          <w:rFonts w:ascii="Cambria" w:eastAsia="Times New Roman" w:hAnsi="Cambria" w:cs="Arial"/>
          <w:color w:val="222222"/>
        </w:rPr>
        <w:t xml:space="preserve">: We had eight elected officials there: Senators </w:t>
      </w:r>
      <w:proofErr w:type="spellStart"/>
      <w:r w:rsidRPr="00443583">
        <w:rPr>
          <w:rFonts w:ascii="Cambria" w:eastAsia="Times New Roman" w:hAnsi="Cambria" w:cs="Arial"/>
          <w:color w:val="222222"/>
        </w:rPr>
        <w:t>Saslaw</w:t>
      </w:r>
      <w:proofErr w:type="spellEnd"/>
      <w:r w:rsidRPr="00443583">
        <w:rPr>
          <w:rFonts w:ascii="Cambria" w:eastAsia="Times New Roman" w:hAnsi="Cambria" w:cs="Arial"/>
          <w:color w:val="222222"/>
        </w:rPr>
        <w:t xml:space="preserve"> and Marsden, Delegates Watts and Tran, School Board members McLaughlin and Sizemore-Heizer, Chairman McKay, and Supervisor Walkinshaw. All of them gave excellent insights into the issues they are dealing with. Many of the issues are not easy ones. It's clear that they are all very dedicated and working very hard on the behalf of their constituents.</w:t>
      </w:r>
    </w:p>
    <w:p w14:paraId="168F4BC9" w14:textId="77777777" w:rsidR="00DE312D" w:rsidRPr="00443583" w:rsidRDefault="00DE312D" w:rsidP="00DE312D">
      <w:pPr>
        <w:rPr>
          <w:rFonts w:ascii="Cambria" w:eastAsia="Times New Roman" w:hAnsi="Cambria" w:cs="Arial"/>
          <w:color w:val="222222"/>
        </w:rPr>
      </w:pPr>
    </w:p>
    <w:p w14:paraId="125B2D72" w14:textId="112F1851" w:rsidR="00DE312D" w:rsidRPr="00443583" w:rsidRDefault="00DE312D" w:rsidP="00DE312D">
      <w:pPr>
        <w:rPr>
          <w:rFonts w:ascii="Cambria" w:eastAsia="Times New Roman" w:hAnsi="Cambria" w:cs="Arial"/>
          <w:color w:val="222222"/>
        </w:rPr>
      </w:pPr>
      <w:r w:rsidRPr="00443583">
        <w:rPr>
          <w:rFonts w:ascii="Cambria" w:eastAsia="Times New Roman" w:hAnsi="Cambria" w:cs="Arial"/>
          <w:color w:val="222222"/>
        </w:rPr>
        <w:t xml:space="preserve">Seventeen associations were represented (counting those where </w:t>
      </w:r>
      <w:proofErr w:type="spellStart"/>
      <w:r w:rsidRPr="00443583">
        <w:rPr>
          <w:rFonts w:ascii="Cambria" w:eastAsia="Times New Roman" w:hAnsi="Cambria" w:cs="Arial"/>
          <w:color w:val="222222"/>
        </w:rPr>
        <w:t>ExComm</w:t>
      </w:r>
      <w:proofErr w:type="spellEnd"/>
      <w:r w:rsidRPr="00443583">
        <w:rPr>
          <w:rFonts w:ascii="Cambria" w:eastAsia="Times New Roman" w:hAnsi="Cambria" w:cs="Arial"/>
          <w:color w:val="222222"/>
        </w:rPr>
        <w:t xml:space="preserve"> members reside): Canterbury Woods (2), Somerset South (2), Burke Center Trustees, </w:t>
      </w:r>
      <w:proofErr w:type="spellStart"/>
      <w:r w:rsidRPr="00443583">
        <w:rPr>
          <w:rFonts w:ascii="Cambria" w:eastAsia="Times New Roman" w:hAnsi="Cambria" w:cs="Arial"/>
          <w:color w:val="222222"/>
        </w:rPr>
        <w:t>Woodwalk</w:t>
      </w:r>
      <w:proofErr w:type="spellEnd"/>
      <w:r w:rsidRPr="00443583">
        <w:rPr>
          <w:rFonts w:ascii="Cambria" w:eastAsia="Times New Roman" w:hAnsi="Cambria" w:cs="Arial"/>
          <w:color w:val="222222"/>
        </w:rPr>
        <w:t xml:space="preserve">, Hickory Farms (2), North Springfield, Red Fox Forest, Country Club View, Chapel Square, </w:t>
      </w:r>
      <w:proofErr w:type="spellStart"/>
      <w:r w:rsidRPr="00443583">
        <w:rPr>
          <w:rFonts w:ascii="Cambria" w:eastAsia="Times New Roman" w:hAnsi="Cambria" w:cs="Arial"/>
          <w:color w:val="222222"/>
        </w:rPr>
        <w:t>Middleridge</w:t>
      </w:r>
      <w:proofErr w:type="spellEnd"/>
      <w:r w:rsidRPr="00443583">
        <w:rPr>
          <w:rFonts w:ascii="Cambria" w:eastAsia="Times New Roman" w:hAnsi="Cambria" w:cs="Arial"/>
          <w:color w:val="222222"/>
        </w:rPr>
        <w:t xml:space="preserve">, Stone Haven, Oak Hill, Burke Cove, Wakefield, Old Forge/Surrey Square, </w:t>
      </w:r>
      <w:proofErr w:type="spellStart"/>
      <w:r w:rsidRPr="00443583">
        <w:rPr>
          <w:rFonts w:ascii="Cambria" w:eastAsia="Times New Roman" w:hAnsi="Cambria" w:cs="Arial"/>
          <w:color w:val="222222"/>
        </w:rPr>
        <w:t>Carrleigh</w:t>
      </w:r>
      <w:proofErr w:type="spellEnd"/>
      <w:r w:rsidRPr="00443583">
        <w:rPr>
          <w:rFonts w:ascii="Cambria" w:eastAsia="Times New Roman" w:hAnsi="Cambria" w:cs="Arial"/>
          <w:color w:val="222222"/>
        </w:rPr>
        <w:t xml:space="preserve"> Parkway, Bonnie Brae. </w:t>
      </w:r>
    </w:p>
    <w:p w14:paraId="56C495CB" w14:textId="4EB379B1" w:rsidR="00443583" w:rsidRPr="00443583" w:rsidRDefault="00443583" w:rsidP="00DE312D">
      <w:pPr>
        <w:rPr>
          <w:rFonts w:ascii="Cambria" w:eastAsia="Times New Roman" w:hAnsi="Cambria" w:cs="Arial"/>
          <w:color w:val="222222"/>
        </w:rPr>
      </w:pPr>
    </w:p>
    <w:p w14:paraId="68BA2621" w14:textId="43480EB0" w:rsidR="00443583" w:rsidRPr="00443583" w:rsidRDefault="00443583" w:rsidP="00443583">
      <w:pPr>
        <w:pStyle w:val="Default"/>
        <w:rPr>
          <w:rFonts w:ascii="Cambria" w:hAnsi="Cambria"/>
          <w:bCs/>
        </w:rPr>
      </w:pPr>
      <w:r>
        <w:rPr>
          <w:rFonts w:ascii="Cambria" w:hAnsi="Cambria"/>
          <w:b/>
          <w:bCs/>
        </w:rPr>
        <w:t xml:space="preserve">Kevin Morse: </w:t>
      </w:r>
      <w:r w:rsidRPr="00443583">
        <w:rPr>
          <w:rFonts w:ascii="Cambria" w:hAnsi="Cambria"/>
          <w:b/>
          <w:bCs/>
        </w:rPr>
        <w:t xml:space="preserve">Treasurer’s Report </w:t>
      </w:r>
      <w:r w:rsidRPr="00443583">
        <w:rPr>
          <w:rFonts w:ascii="Cambria" w:hAnsi="Cambria"/>
          <w:bCs/>
        </w:rPr>
        <w:t>(May17, 2023)</w:t>
      </w:r>
    </w:p>
    <w:p w14:paraId="4855AD29" w14:textId="77777777" w:rsidR="00443583" w:rsidRPr="00443583" w:rsidRDefault="00443583" w:rsidP="00443583">
      <w:pPr>
        <w:pStyle w:val="Default"/>
        <w:rPr>
          <w:rFonts w:ascii="Cambria" w:hAnsi="Cambria"/>
          <w:b/>
          <w:bCs/>
        </w:rPr>
      </w:pPr>
      <w:r w:rsidRPr="00443583">
        <w:rPr>
          <w:rFonts w:ascii="Cambria" w:hAnsi="Cambria"/>
          <w:b/>
          <w:bCs/>
        </w:rPr>
        <w:t xml:space="preserve"> </w:t>
      </w:r>
    </w:p>
    <w:p w14:paraId="19E0CA53" w14:textId="77777777" w:rsidR="00443583" w:rsidRPr="00443583" w:rsidRDefault="00443583" w:rsidP="00443583">
      <w:pPr>
        <w:pStyle w:val="Default"/>
        <w:rPr>
          <w:rFonts w:ascii="Cambria" w:hAnsi="Cambria"/>
          <w:b/>
          <w:bCs/>
        </w:rPr>
      </w:pPr>
      <w:proofErr w:type="spellStart"/>
      <w:r w:rsidRPr="00443583">
        <w:rPr>
          <w:rFonts w:ascii="Cambria" w:hAnsi="Cambria"/>
        </w:rPr>
        <w:t>Truist</w:t>
      </w:r>
      <w:proofErr w:type="spellEnd"/>
      <w:r w:rsidRPr="00443583">
        <w:rPr>
          <w:rFonts w:ascii="Cambria" w:hAnsi="Cambria"/>
        </w:rPr>
        <w:t xml:space="preserve"> Bank balance January 31,2023: </w:t>
      </w:r>
      <w:r w:rsidRPr="00443583">
        <w:rPr>
          <w:rFonts w:ascii="Cambria" w:hAnsi="Cambria"/>
          <w:b/>
          <w:bCs/>
        </w:rPr>
        <w:t>$3,276.03</w:t>
      </w:r>
    </w:p>
    <w:p w14:paraId="5FBE901E" w14:textId="77777777" w:rsidR="00443583" w:rsidRPr="00443583" w:rsidRDefault="00443583" w:rsidP="00443583">
      <w:pPr>
        <w:pStyle w:val="Default"/>
        <w:rPr>
          <w:rFonts w:ascii="Cambria" w:hAnsi="Cambria"/>
        </w:rPr>
      </w:pPr>
      <w:r w:rsidRPr="00443583">
        <w:rPr>
          <w:rFonts w:ascii="Cambria" w:hAnsi="Cambria"/>
        </w:rPr>
        <w:t xml:space="preserve"> </w:t>
      </w:r>
    </w:p>
    <w:p w14:paraId="2CABB10E" w14:textId="77777777" w:rsidR="00443583" w:rsidRPr="00443583" w:rsidRDefault="00443583" w:rsidP="00443583">
      <w:pPr>
        <w:pStyle w:val="Default"/>
        <w:rPr>
          <w:rFonts w:ascii="Cambria" w:hAnsi="Cambria"/>
        </w:rPr>
      </w:pPr>
      <w:r w:rsidRPr="00443583">
        <w:rPr>
          <w:rFonts w:ascii="Cambria" w:hAnsi="Cambria"/>
        </w:rPr>
        <w:t xml:space="preserve">BDC dues received (JAN – APR): $444.00 (Weston Hills, Old Forge, Bonnie Brae, Fairfax Villa, and </w:t>
      </w:r>
      <w:proofErr w:type="spellStart"/>
      <w:r w:rsidRPr="00443583">
        <w:rPr>
          <w:rFonts w:ascii="Cambria" w:hAnsi="Cambria"/>
        </w:rPr>
        <w:t>Truo</w:t>
      </w:r>
      <w:proofErr w:type="spellEnd"/>
      <w:r w:rsidRPr="00443583">
        <w:rPr>
          <w:rFonts w:ascii="Cambria" w:hAnsi="Cambria"/>
        </w:rPr>
        <w:t xml:space="preserve">) </w:t>
      </w:r>
    </w:p>
    <w:p w14:paraId="51B43DFA" w14:textId="77777777" w:rsidR="00443583" w:rsidRPr="00443583" w:rsidRDefault="00443583" w:rsidP="00443583">
      <w:pPr>
        <w:pStyle w:val="Default"/>
        <w:rPr>
          <w:rFonts w:ascii="Cambria" w:hAnsi="Cambria"/>
        </w:rPr>
      </w:pPr>
    </w:p>
    <w:p w14:paraId="0ABA7C23" w14:textId="77777777" w:rsidR="00443583" w:rsidRPr="00443583" w:rsidRDefault="00443583" w:rsidP="00443583">
      <w:pPr>
        <w:pStyle w:val="Default"/>
        <w:rPr>
          <w:rFonts w:ascii="Cambria" w:hAnsi="Cambria"/>
          <w:color w:val="auto"/>
        </w:rPr>
      </w:pPr>
      <w:proofErr w:type="spellStart"/>
      <w:r w:rsidRPr="00443583">
        <w:rPr>
          <w:rFonts w:ascii="Cambria" w:hAnsi="Cambria"/>
        </w:rPr>
        <w:t>Truist</w:t>
      </w:r>
      <w:proofErr w:type="spellEnd"/>
      <w:r w:rsidRPr="00443583">
        <w:rPr>
          <w:rFonts w:ascii="Cambria" w:hAnsi="Cambria"/>
        </w:rPr>
        <w:t xml:space="preserve"> Bank withdrawals (JAN – APR): $0.00</w:t>
      </w:r>
    </w:p>
    <w:p w14:paraId="2F38F5CD" w14:textId="77777777" w:rsidR="00443583" w:rsidRPr="00443583" w:rsidRDefault="00443583" w:rsidP="00443583">
      <w:pPr>
        <w:pStyle w:val="Default"/>
        <w:rPr>
          <w:rFonts w:ascii="Cambria" w:hAnsi="Cambria"/>
        </w:rPr>
      </w:pPr>
    </w:p>
    <w:p w14:paraId="373A7DF5" w14:textId="77777777" w:rsidR="00443583" w:rsidRPr="00443583" w:rsidRDefault="00443583" w:rsidP="00443583">
      <w:pPr>
        <w:pStyle w:val="Default"/>
        <w:rPr>
          <w:rFonts w:ascii="Cambria" w:hAnsi="Cambria"/>
          <w:b/>
          <w:bCs/>
        </w:rPr>
      </w:pPr>
      <w:bookmarkStart w:id="0" w:name="_Hlk135233769"/>
      <w:proofErr w:type="spellStart"/>
      <w:r w:rsidRPr="00443583">
        <w:rPr>
          <w:rFonts w:ascii="Cambria" w:hAnsi="Cambria"/>
        </w:rPr>
        <w:t>Truist</w:t>
      </w:r>
      <w:proofErr w:type="spellEnd"/>
      <w:r w:rsidRPr="00443583">
        <w:rPr>
          <w:rFonts w:ascii="Cambria" w:hAnsi="Cambria"/>
        </w:rPr>
        <w:t xml:space="preserve"> Bank balance April 28, 2023: </w:t>
      </w:r>
      <w:r w:rsidRPr="00443583">
        <w:rPr>
          <w:rFonts w:ascii="Cambria" w:hAnsi="Cambria"/>
          <w:b/>
          <w:bCs/>
        </w:rPr>
        <w:t>$3,720.03</w:t>
      </w:r>
    </w:p>
    <w:bookmarkEnd w:id="0"/>
    <w:p w14:paraId="59FEFA97" w14:textId="77777777" w:rsidR="00443583" w:rsidRPr="00443583" w:rsidRDefault="00443583" w:rsidP="00443583">
      <w:pPr>
        <w:pStyle w:val="Default"/>
        <w:rPr>
          <w:rFonts w:ascii="Cambria" w:hAnsi="Cambria"/>
        </w:rPr>
      </w:pPr>
      <w:r w:rsidRPr="00443583">
        <w:rPr>
          <w:rFonts w:ascii="Cambria" w:hAnsi="Cambria"/>
        </w:rPr>
        <w:t>__________________________________________________________________</w:t>
      </w:r>
    </w:p>
    <w:p w14:paraId="25E063D9" w14:textId="77777777" w:rsidR="00443583" w:rsidRPr="00443583" w:rsidRDefault="00443583" w:rsidP="00443583">
      <w:pPr>
        <w:pBdr>
          <w:bottom w:val="single" w:sz="12" w:space="1" w:color="auto"/>
        </w:pBdr>
        <w:rPr>
          <w:rFonts w:ascii="Cambria" w:hAnsi="Cambria"/>
        </w:rPr>
      </w:pPr>
      <w:proofErr w:type="spellStart"/>
      <w:r w:rsidRPr="00443583">
        <w:rPr>
          <w:rFonts w:ascii="Cambria" w:hAnsi="Cambria"/>
        </w:rPr>
        <w:t>Truist</w:t>
      </w:r>
      <w:proofErr w:type="spellEnd"/>
      <w:r w:rsidRPr="00443583">
        <w:rPr>
          <w:rFonts w:ascii="Cambria" w:hAnsi="Cambria"/>
        </w:rPr>
        <w:t xml:space="preserve"> Bank balance May 17: $3,820.03 (2 Dues Received $125: Woodbury Woods $25 and North Springfield CA $100 and 1 </w:t>
      </w:r>
      <w:r w:rsidRPr="00443583">
        <w:rPr>
          <w:rFonts w:ascii="Cambria" w:hAnsi="Cambria"/>
          <w:color w:val="FF0000"/>
        </w:rPr>
        <w:t>Withdrawal:</w:t>
      </w:r>
      <w:r w:rsidRPr="00443583">
        <w:rPr>
          <w:rFonts w:ascii="Cambria" w:hAnsi="Cambria"/>
        </w:rPr>
        <w:t xml:space="preserve"> </w:t>
      </w:r>
      <w:r w:rsidRPr="00443583">
        <w:rPr>
          <w:rFonts w:ascii="Cambria" w:hAnsi="Cambria"/>
          <w:color w:val="FF0000"/>
        </w:rPr>
        <w:t xml:space="preserve">$25.00 </w:t>
      </w:r>
      <w:r w:rsidRPr="00443583">
        <w:rPr>
          <w:rFonts w:ascii="Cambria" w:hAnsi="Cambria"/>
        </w:rPr>
        <w:t>SCC Annual Fee)</w:t>
      </w:r>
    </w:p>
    <w:p w14:paraId="2C635260" w14:textId="77777777" w:rsidR="00443583" w:rsidRPr="00443583" w:rsidRDefault="00443583" w:rsidP="00443583">
      <w:pPr>
        <w:pBdr>
          <w:bottom w:val="single" w:sz="12" w:space="1" w:color="auto"/>
        </w:pBdr>
        <w:rPr>
          <w:rFonts w:ascii="Cambria" w:hAnsi="Cambria"/>
        </w:rPr>
      </w:pPr>
    </w:p>
    <w:p w14:paraId="795BFED8" w14:textId="77777777" w:rsidR="00443583" w:rsidRPr="00443583" w:rsidRDefault="00443583" w:rsidP="00443583">
      <w:pPr>
        <w:rPr>
          <w:rFonts w:ascii="Cambria" w:hAnsi="Cambria"/>
        </w:rPr>
      </w:pPr>
      <w:r w:rsidRPr="00443583">
        <w:rPr>
          <w:rFonts w:ascii="Cambria" w:hAnsi="Cambria"/>
        </w:rPr>
        <w:t>2021 – 2022</w:t>
      </w:r>
      <w:r w:rsidRPr="00443583">
        <w:rPr>
          <w:rFonts w:ascii="Cambria" w:hAnsi="Cambria"/>
        </w:rPr>
        <w:tab/>
      </w:r>
      <w:r w:rsidRPr="00443583">
        <w:rPr>
          <w:rFonts w:ascii="Cambria" w:hAnsi="Cambria"/>
        </w:rPr>
        <w:tab/>
        <w:t>Paid Members: 24</w:t>
      </w:r>
      <w:r w:rsidRPr="00443583">
        <w:rPr>
          <w:rFonts w:ascii="Cambria" w:hAnsi="Cambria"/>
        </w:rPr>
        <w:tab/>
      </w:r>
      <w:r w:rsidRPr="00443583">
        <w:rPr>
          <w:rFonts w:ascii="Cambria" w:hAnsi="Cambria"/>
        </w:rPr>
        <w:tab/>
        <w:t>Dues Received: $1,419 ($100 KPCA applied to 2023 -2024)</w:t>
      </w:r>
    </w:p>
    <w:p w14:paraId="594C99BB" w14:textId="77777777" w:rsidR="00443583" w:rsidRPr="00443583" w:rsidRDefault="00443583" w:rsidP="00443583">
      <w:pPr>
        <w:rPr>
          <w:rFonts w:ascii="Cambria" w:hAnsi="Cambria"/>
        </w:rPr>
      </w:pPr>
    </w:p>
    <w:p w14:paraId="5650592F" w14:textId="77777777" w:rsidR="00443583" w:rsidRPr="00443583" w:rsidRDefault="00443583" w:rsidP="00DE312D">
      <w:pPr>
        <w:rPr>
          <w:rFonts w:ascii="Cambria" w:eastAsia="Times New Roman" w:hAnsi="Cambria" w:cs="Arial"/>
          <w:color w:val="222222"/>
        </w:rPr>
      </w:pPr>
    </w:p>
    <w:p w14:paraId="198CB76F" w14:textId="39845E66" w:rsidR="00443583" w:rsidRPr="00443583" w:rsidRDefault="00443583" w:rsidP="00443583">
      <w:pPr>
        <w:rPr>
          <w:rFonts w:ascii="Cambria" w:hAnsi="Cambria"/>
          <w:b/>
        </w:rPr>
      </w:pPr>
      <w:r w:rsidRPr="00443583">
        <w:rPr>
          <w:rFonts w:ascii="Cambria" w:hAnsi="Cambria"/>
          <w:b/>
        </w:rPr>
        <w:t xml:space="preserve">Jim </w:t>
      </w:r>
      <w:proofErr w:type="spellStart"/>
      <w:proofErr w:type="gramStart"/>
      <w:r w:rsidRPr="00443583">
        <w:rPr>
          <w:rFonts w:ascii="Cambria" w:hAnsi="Cambria"/>
          <w:b/>
        </w:rPr>
        <w:t>Owendoff</w:t>
      </w:r>
      <w:proofErr w:type="spellEnd"/>
      <w:r w:rsidRPr="00443583">
        <w:rPr>
          <w:rFonts w:ascii="Cambria" w:hAnsi="Cambria"/>
          <w:b/>
        </w:rPr>
        <w:t xml:space="preserve"> </w:t>
      </w:r>
      <w:r w:rsidR="009F7FF2">
        <w:rPr>
          <w:rFonts w:ascii="Cambria" w:hAnsi="Cambria"/>
          <w:b/>
        </w:rPr>
        <w:t xml:space="preserve"> (</w:t>
      </w:r>
      <w:proofErr w:type="gramEnd"/>
      <w:r w:rsidR="009F7FF2">
        <w:rPr>
          <w:rFonts w:ascii="Cambria" w:hAnsi="Cambria"/>
          <w:b/>
        </w:rPr>
        <w:t>Wakefield) r</w:t>
      </w:r>
      <w:r w:rsidRPr="00443583">
        <w:rPr>
          <w:rFonts w:ascii="Cambria" w:hAnsi="Cambria"/>
          <w:b/>
        </w:rPr>
        <w:t>ecalls:</w:t>
      </w:r>
    </w:p>
    <w:p w14:paraId="4665D944"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Just a few highlights:</w:t>
      </w:r>
    </w:p>
    <w:p w14:paraId="4C4CEB88"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tough decisions on the county budget with 80% going to salaries and made the decision to provide increases considering inflation and competition</w:t>
      </w:r>
    </w:p>
    <w:p w14:paraId="3DF4947A"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lastRenderedPageBreak/>
        <w:t>- affordable housing is the number one issue in being able to attract workers for the 120,000 open jobs in the county</w:t>
      </w:r>
    </w:p>
    <w:p w14:paraId="6AF0DE84"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metro will have a $400M deficit next year and the county has to support VA share while MD and DC have central funding</w:t>
      </w:r>
    </w:p>
    <w:p w14:paraId="359551C2"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putting more emphasis on mental health services for kids and adults</w:t>
      </w:r>
    </w:p>
    <w:p w14:paraId="3C6E5738"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quite a discussion on taxes and funding for highways</w:t>
      </w:r>
    </w:p>
    <w:p w14:paraId="7014CDB7"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tough attracting teachers despite very competitive compensations</w:t>
      </w:r>
    </w:p>
    <w:p w14:paraId="6924E588" w14:textId="782C0F9D"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interesting discussion on benefits of a two</w:t>
      </w:r>
      <w:r>
        <w:rPr>
          <w:rFonts w:ascii="Cambria" w:eastAsia="Times New Roman" w:hAnsi="Cambria" w:cs="Times New Roman"/>
          <w:color w:val="1D2228"/>
        </w:rPr>
        <w:t>-</w:t>
      </w:r>
      <w:r w:rsidRPr="00443583">
        <w:rPr>
          <w:rFonts w:ascii="Cambria" w:eastAsia="Times New Roman" w:hAnsi="Cambria" w:cs="Times New Roman"/>
          <w:color w:val="1D2228"/>
        </w:rPr>
        <w:t>term governor vs 6</w:t>
      </w:r>
      <w:r w:rsidR="009F7FF2">
        <w:rPr>
          <w:rFonts w:ascii="Cambria" w:eastAsia="Times New Roman" w:hAnsi="Cambria" w:cs="Times New Roman"/>
          <w:color w:val="1D2228"/>
        </w:rPr>
        <w:t xml:space="preserve">-year </w:t>
      </w:r>
      <w:bookmarkStart w:id="1" w:name="_GoBack"/>
      <w:bookmarkEnd w:id="1"/>
      <w:r w:rsidRPr="00443583">
        <w:rPr>
          <w:rFonts w:ascii="Cambria" w:eastAsia="Times New Roman" w:hAnsi="Cambria" w:cs="Times New Roman"/>
          <w:color w:val="1D2228"/>
        </w:rPr>
        <w:t>term</w:t>
      </w:r>
    </w:p>
    <w:p w14:paraId="47867C94" w14:textId="053368F0"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reflections on how recent governors have used the position as a stepping stone for national office vs a focus on long</w:t>
      </w:r>
      <w:r>
        <w:rPr>
          <w:rFonts w:ascii="Cambria" w:eastAsia="Times New Roman" w:hAnsi="Cambria" w:cs="Times New Roman"/>
          <w:color w:val="1D2228"/>
        </w:rPr>
        <w:t>-</w:t>
      </w:r>
      <w:r w:rsidRPr="00443583">
        <w:rPr>
          <w:rFonts w:ascii="Cambria" w:eastAsia="Times New Roman" w:hAnsi="Cambria" w:cs="Times New Roman"/>
          <w:color w:val="1D2228"/>
        </w:rPr>
        <w:t>term vision for VA</w:t>
      </w:r>
    </w:p>
    <w:p w14:paraId="0D66225E"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competing drivers from other parts of the state for resources</w:t>
      </w:r>
    </w:p>
    <w:p w14:paraId="22413981" w14:textId="77777777" w:rsidR="00443583" w:rsidRPr="00443583" w:rsidRDefault="00443583" w:rsidP="00443583">
      <w:pPr>
        <w:rPr>
          <w:rFonts w:ascii="Cambria" w:eastAsia="Times New Roman" w:hAnsi="Cambria" w:cs="Times New Roman"/>
          <w:color w:val="1D2228"/>
        </w:rPr>
      </w:pPr>
      <w:r w:rsidRPr="00443583">
        <w:rPr>
          <w:rFonts w:ascii="Cambria" w:eastAsia="Times New Roman" w:hAnsi="Cambria" w:cs="Times New Roman"/>
          <w:color w:val="1D2228"/>
        </w:rPr>
        <w:t>- VA now has some of the best port facilities in the country </w:t>
      </w:r>
    </w:p>
    <w:p w14:paraId="7B6F82CC" w14:textId="7FF9B6BB" w:rsidR="00443583" w:rsidRPr="00443583" w:rsidRDefault="00443583" w:rsidP="00DE312D">
      <w:pPr>
        <w:rPr>
          <w:rFonts w:ascii="Cambria" w:eastAsia="Times New Roman" w:hAnsi="Cambria" w:cs="Arial"/>
          <w:color w:val="222222"/>
        </w:rPr>
      </w:pPr>
    </w:p>
    <w:p w14:paraId="29E4100F" w14:textId="6F2D4E54" w:rsidR="00443583" w:rsidRPr="00443583" w:rsidRDefault="00443583" w:rsidP="00DE312D">
      <w:pPr>
        <w:rPr>
          <w:rFonts w:ascii="Cambria" w:eastAsia="Times New Roman" w:hAnsi="Cambria" w:cs="Arial"/>
          <w:color w:val="222222"/>
        </w:rPr>
      </w:pPr>
      <w:r w:rsidRPr="00443583">
        <w:rPr>
          <w:rFonts w:ascii="Cambria" w:eastAsia="Times New Roman" w:hAnsi="Cambria" w:cs="Arial"/>
          <w:color w:val="222222"/>
        </w:rPr>
        <w:t>Meeting was adjourned at 9:12 p.m.</w:t>
      </w:r>
    </w:p>
    <w:p w14:paraId="212EF886" w14:textId="77777777" w:rsidR="00DE312D" w:rsidRPr="00443583" w:rsidRDefault="00DE312D">
      <w:pPr>
        <w:rPr>
          <w:rFonts w:ascii="Cambria" w:hAnsi="Cambria"/>
        </w:rPr>
      </w:pPr>
    </w:p>
    <w:sectPr w:rsidR="00DE312D" w:rsidRPr="00443583" w:rsidSect="00BF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38"/>
    <w:rsid w:val="002949CD"/>
    <w:rsid w:val="003F1E38"/>
    <w:rsid w:val="00421058"/>
    <w:rsid w:val="00422DF7"/>
    <w:rsid w:val="00443583"/>
    <w:rsid w:val="00743C73"/>
    <w:rsid w:val="00977EA4"/>
    <w:rsid w:val="009F7FF2"/>
    <w:rsid w:val="00B43985"/>
    <w:rsid w:val="00BF2839"/>
    <w:rsid w:val="00DE312D"/>
    <w:rsid w:val="00D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DA39"/>
  <w15:chartTrackingRefBased/>
  <w15:docId w15:val="{8F714207-C014-274E-A793-63891871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583"/>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1716">
      <w:bodyDiv w:val="1"/>
      <w:marLeft w:val="0"/>
      <w:marRight w:val="0"/>
      <w:marTop w:val="0"/>
      <w:marBottom w:val="0"/>
      <w:divBdr>
        <w:top w:val="none" w:sz="0" w:space="0" w:color="auto"/>
        <w:left w:val="none" w:sz="0" w:space="0" w:color="auto"/>
        <w:bottom w:val="none" w:sz="0" w:space="0" w:color="auto"/>
        <w:right w:val="none" w:sz="0" w:space="0" w:color="auto"/>
      </w:divBdr>
      <w:divsChild>
        <w:div w:id="973296891">
          <w:marLeft w:val="0"/>
          <w:marRight w:val="0"/>
          <w:marTop w:val="0"/>
          <w:marBottom w:val="0"/>
          <w:divBdr>
            <w:top w:val="none" w:sz="0" w:space="0" w:color="auto"/>
            <w:left w:val="none" w:sz="0" w:space="0" w:color="auto"/>
            <w:bottom w:val="none" w:sz="0" w:space="0" w:color="auto"/>
            <w:right w:val="none" w:sz="0" w:space="0" w:color="auto"/>
          </w:divBdr>
          <w:divsChild>
            <w:div w:id="1123114115">
              <w:marLeft w:val="0"/>
              <w:marRight w:val="0"/>
              <w:marTop w:val="0"/>
              <w:marBottom w:val="0"/>
              <w:divBdr>
                <w:top w:val="none" w:sz="0" w:space="0" w:color="auto"/>
                <w:left w:val="none" w:sz="0" w:space="0" w:color="auto"/>
                <w:bottom w:val="none" w:sz="0" w:space="0" w:color="auto"/>
                <w:right w:val="none" w:sz="0" w:space="0" w:color="auto"/>
              </w:divBdr>
            </w:div>
          </w:divsChild>
        </w:div>
        <w:div w:id="1080911308">
          <w:marLeft w:val="0"/>
          <w:marRight w:val="0"/>
          <w:marTop w:val="0"/>
          <w:marBottom w:val="0"/>
          <w:divBdr>
            <w:top w:val="none" w:sz="0" w:space="0" w:color="auto"/>
            <w:left w:val="none" w:sz="0" w:space="0" w:color="auto"/>
            <w:bottom w:val="none" w:sz="0" w:space="0" w:color="auto"/>
            <w:right w:val="none" w:sz="0" w:space="0" w:color="auto"/>
          </w:divBdr>
        </w:div>
        <w:div w:id="1807312752">
          <w:marLeft w:val="0"/>
          <w:marRight w:val="0"/>
          <w:marTop w:val="0"/>
          <w:marBottom w:val="0"/>
          <w:divBdr>
            <w:top w:val="none" w:sz="0" w:space="0" w:color="auto"/>
            <w:left w:val="none" w:sz="0" w:space="0" w:color="auto"/>
            <w:bottom w:val="none" w:sz="0" w:space="0" w:color="auto"/>
            <w:right w:val="none" w:sz="0" w:space="0" w:color="auto"/>
          </w:divBdr>
        </w:div>
      </w:divsChild>
    </w:div>
    <w:div w:id="18497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DiMaina</dc:creator>
  <cp:keywords/>
  <dc:description/>
  <cp:lastModifiedBy>John DiMaina</cp:lastModifiedBy>
  <cp:revision>4</cp:revision>
  <dcterms:created xsi:type="dcterms:W3CDTF">2023-05-20T15:50:00Z</dcterms:created>
  <dcterms:modified xsi:type="dcterms:W3CDTF">2023-06-02T13:03:00Z</dcterms:modified>
</cp:coreProperties>
</file>